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pacing w:val="20"/>
          <w:sz w:val="38"/>
          <w:szCs w:val="38"/>
        </w:rPr>
        <w:t xml:space="preserve">BRANDON PERRY</w:t>
      </w:r>
    </w:p>
    <w:p>
      <w:pPr>
        <w:pBdr>
          <w:bottom w:val="single" w:color="0F766E" w:sz="12" w:space="6"/>
        </w:pBdr>
        <w:spacing w:after="60"/>
      </w:pPr>
      <w:r>
        <w:rPr>
          <w:rFonts w:ascii="Calibri" w:cs="Calibri" w:eastAsia="Calibri" w:hAnsi="Calibri"/>
          <w:color w:val="555F5D"/>
          <w:sz w:val="20"/>
          <w:szCs w:val="20"/>
        </w:rPr>
        <w:t xml:space="preserve">Tifton, GA   |   501-472-7172   |   </w:t>
      </w:r>
      <w:hyperlink w:history="1" r:id="rIdzjjk6gyoam8u6jcuc3qse">
        <w:r>
          <w:rPr>
            <w:rFonts w:ascii="Calibri" w:cs="Calibri" w:eastAsia="Calibri" w:hAnsi="Calibri"/>
            <w:color w:val="0F766E"/>
            <w:sz w:val="20"/>
            <w:szCs w:val="20"/>
          </w:rPr>
          <w:t xml:space="preserve">brandonleeperry@outlook.com</w:t>
        </w:r>
      </w:hyperlink>
    </w:p>
    <w:p>
      <w:pPr>
        <w:pBdr>
          <w:bottom w:val="single" w:color="CBD8D5" w:sz="6" w:space="2"/>
        </w:pBdr>
        <w:spacing w:after="50" w:before="120" w:line="240"/>
      </w:pPr>
      <w:r>
        <w:rPr>
          <w:rFonts w:ascii="Calibri" w:cs="Calibri" w:eastAsia="Calibri" w:hAnsi="Calibri"/>
          <w:b/>
          <w:bCs/>
          <w:color w:val="0F766E"/>
          <w:spacing w:val="40"/>
          <w:sz w:val="20"/>
          <w:szCs w:val="20"/>
        </w:rPr>
        <w:t xml:space="preserve">PROFESSIONAL SUMMARY</w:t>
      </w:r>
    </w:p>
    <w:p>
      <w:pPr>
        <w:spacing w:after="30" w:line="252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Network Administrator with 5 years of progressive IT experience in a manufacturing environment. Skilled in server administration, Active Directory/GPO, VMware vSphere, Veeam backup/DR, and vulnerability remediation. Promoted three times based on reliability and hands-on production-floor support. CompTIA A+/Network+/Security+/Project+ certified, with a B.S. in Information Technology.</w:t>
      </w:r>
    </w:p>
    <w:p>
      <w:pPr>
        <w:pBdr>
          <w:bottom w:val="single" w:color="CBD8D5" w:sz="6" w:space="2"/>
        </w:pBdr>
        <w:spacing w:after="50" w:before="120" w:line="240"/>
      </w:pPr>
      <w:r>
        <w:rPr>
          <w:rFonts w:ascii="Calibri" w:cs="Calibri" w:eastAsia="Calibri" w:hAnsi="Calibri"/>
          <w:b/>
          <w:bCs/>
          <w:color w:val="0F766E"/>
          <w:spacing w:val="40"/>
          <w:sz w:val="20"/>
          <w:szCs w:val="20"/>
        </w:rPr>
        <w:t xml:space="preserve">TECHNICAL SKILLS</w:t>
      </w:r>
    </w:p>
    <w:p>
      <w:pPr>
        <w:spacing w:after="20" w:line="2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Systems &amp; Virtualization: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Windows Server, VMware vSphere, Active Directory, Group Policy Objects (GPO)</w:t>
      </w:r>
    </w:p>
    <w:p>
      <w:pPr>
        <w:spacing w:after="20" w:line="2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Backup &amp; Recovery: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Veeam Backup &amp; Replication</w:t>
      </w:r>
    </w:p>
    <w:p>
      <w:pPr>
        <w:spacing w:after="20" w:line="2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Networking: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Switch configuration and administration, network troubleshooting, vulnerability identification and remediation</w:t>
      </w:r>
    </w:p>
    <w:p>
      <w:pPr>
        <w:spacing w:after="20" w:line="2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Cloud &amp; Collaboration: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Microsoft 365 administration and licensing, Exchange/email administration, AWS (Cloud Practitioner)</w:t>
      </w:r>
    </w:p>
    <w:p>
      <w:pPr>
        <w:spacing w:after="20" w:line="2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Unified Communications: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Microsoft Teams Phone System administration via AudioCodes</w:t>
      </w:r>
    </w:p>
    <w:p>
      <w:pPr>
        <w:spacing w:after="20" w:line="2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Other: </w:t>
      </w:r>
      <w:r>
        <w:rPr>
          <w:rFonts w:ascii="Calibri" w:cs="Calibri" w:eastAsia="Calibri" w:hAnsi="Calibri"/>
          <w:color w:val="1A1A1A"/>
          <w:sz w:val="20"/>
          <w:szCs w:val="20"/>
        </w:rPr>
        <w:t xml:space="preserve">User account provisioning and lifecycle management, production-floor systems support, Linux fundamentals</w:t>
      </w:r>
    </w:p>
    <w:p>
      <w:pPr>
        <w:pBdr>
          <w:bottom w:val="single" w:color="CBD8D5" w:sz="6" w:space="2"/>
        </w:pBdr>
        <w:spacing w:after="50" w:before="120" w:line="240"/>
      </w:pPr>
      <w:r>
        <w:rPr>
          <w:rFonts w:ascii="Calibri" w:cs="Calibri" w:eastAsia="Calibri" w:hAnsi="Calibri"/>
          <w:b/>
          <w:bCs/>
          <w:color w:val="0F766E"/>
          <w:spacing w:val="40"/>
          <w:sz w:val="20"/>
          <w:szCs w:val="20"/>
        </w:rPr>
        <w:t xml:space="preserve">PROFESSIONAL EXPERIENCE</w:t>
      </w:r>
    </w:p>
    <w:p>
      <w:pPr>
        <w:tabs>
          <w:tab w:val="right" w:pos="10240"/>
        </w:tabs>
        <w:spacing w:after="20" w:before="92" w:line="2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Network Administrator</w:t>
      </w:r>
      <w:r>
        <w:rPr>
          <w:rFonts w:ascii="Calibri" w:cs="Calibri" w:eastAsia="Calibri" w:hAnsi="Calibri"/>
          <w:color w:val="555F5D"/>
          <w:sz w:val="20"/>
          <w:szCs w:val="20"/>
        </w:rPr>
        <w:t xml:space="preserve">  —  PCC Airfoils</w:t>
      </w:r>
      <w:r>
        <w:rPr>
          <w:sz w:val="19"/>
          <w:szCs w:val="19"/>
        </w:rPr>
        <w:t xml:space="preserve">	</w:t>
      </w:r>
      <w:r>
        <w:rPr>
          <w:rFonts w:ascii="Calibri" w:cs="Calibri" w:eastAsia="Calibri" w:hAnsi="Calibri"/>
          <w:i/>
          <w:iCs/>
          <w:color w:val="555F5D"/>
          <w:sz w:val="20"/>
          <w:szCs w:val="20"/>
        </w:rPr>
        <w:t xml:space="preserve">2024 – Present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Administer core infrastructure including Windows servers, network switches, Active Directory, and Group Policy to support enterprise and production-floor operations.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Manage a VMware vSphere environment for server virtualization and Veeam Backup &amp; Replication for enterprise backup and disaster recovery.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Identify, track, and remediate security vulnerabilities across the server and network environment to strengthen overall security posture.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Own and maintain the Microsoft Teams Phone System, including AudioCodes session border controller administration, ensuring reliable enterprise voice communications.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Administer the Microsoft 365 tenant, including user licensing, Exchange Online/email administration, and user account lifecycle management in Active Directory.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Provide direct IT support to the production floor, troubleshooting and resolving issues to minimize downtime and keep operations running smoothly.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Apply server updates and patches across the environment to maintain system stability, security, and compliance.</w:t>
      </w:r>
    </w:p>
    <w:p>
      <w:pPr>
        <w:tabs>
          <w:tab w:val="right" w:pos="10240"/>
        </w:tabs>
        <w:spacing w:after="20" w:before="92" w:line="2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Business Systems Analyst</w:t>
      </w:r>
      <w:r>
        <w:rPr>
          <w:rFonts w:ascii="Calibri" w:cs="Calibri" w:eastAsia="Calibri" w:hAnsi="Calibri"/>
          <w:color w:val="555F5D"/>
          <w:sz w:val="20"/>
          <w:szCs w:val="20"/>
        </w:rPr>
        <w:t xml:space="preserve">  —  PCC Airfoils</w:t>
      </w:r>
      <w:r>
        <w:rPr>
          <w:sz w:val="19"/>
          <w:szCs w:val="19"/>
        </w:rPr>
        <w:t xml:space="preserve">	</w:t>
      </w:r>
      <w:r>
        <w:rPr>
          <w:rFonts w:ascii="Calibri" w:cs="Calibri" w:eastAsia="Calibri" w:hAnsi="Calibri"/>
          <w:i/>
          <w:iCs/>
          <w:color w:val="555F5D"/>
          <w:sz w:val="20"/>
          <w:szCs w:val="20"/>
        </w:rPr>
        <w:t xml:space="preserve">2022 – 2024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Supported business systems and internal IT operations, bridging technical infrastructure needs with day-to-day operational requirements.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Assisted with user account management, software licensing, and system access requests across the organization.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Collaborated with cross-functional teams to troubleshoot system issues and support ongoing infrastructure projects.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Built foundational experience in enterprise systems administration that led to promotion into the Network Administrator role.</w:t>
      </w:r>
    </w:p>
    <w:p>
      <w:pPr>
        <w:tabs>
          <w:tab w:val="right" w:pos="10240"/>
        </w:tabs>
        <w:spacing w:after="20" w:before="92" w:line="24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Network Technician</w:t>
      </w:r>
      <w:r>
        <w:rPr>
          <w:rFonts w:ascii="Calibri" w:cs="Calibri" w:eastAsia="Calibri" w:hAnsi="Calibri"/>
          <w:color w:val="555F5D"/>
          <w:sz w:val="20"/>
          <w:szCs w:val="20"/>
        </w:rPr>
        <w:t xml:space="preserve">  —  PCC Airfoils</w:t>
      </w:r>
      <w:r>
        <w:rPr>
          <w:sz w:val="19"/>
          <w:szCs w:val="19"/>
        </w:rPr>
        <w:t xml:space="preserve">	</w:t>
      </w:r>
      <w:r>
        <w:rPr>
          <w:rFonts w:ascii="Calibri" w:cs="Calibri" w:eastAsia="Calibri" w:hAnsi="Calibri"/>
          <w:i/>
          <w:iCs/>
          <w:color w:val="555F5D"/>
          <w:sz w:val="20"/>
          <w:szCs w:val="20"/>
        </w:rPr>
        <w:t xml:space="preserve">2021 – 2022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Provided hands-on technical support for network infrastructure, workstations, and end users in a manufacturing environment.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Assisted with the installation, configuration, and maintenance of network hardware and cabling.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Supported the IT team with troubleshooting and issue resolution, developing core skills in networking and systems administration.</w:t>
      </w:r>
    </w:p>
    <w:p>
      <w:pPr>
        <w:pStyle w:val="ListParagraph"/>
        <w:numPr>
          <w:ilvl w:val="0"/>
          <w:numId w:val="2"/>
        </w:numPr>
        <w:spacing w:after="20" w:line="240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Promoted to Business Systems Analyst based on strong performance and technical growth.</w:t>
      </w:r>
    </w:p>
    <w:p>
      <w:pPr>
        <w:pBdr>
          <w:bottom w:val="single" w:color="CBD8D5" w:sz="6" w:space="2"/>
        </w:pBdr>
        <w:spacing w:after="50" w:before="120" w:line="240"/>
      </w:pPr>
      <w:r>
        <w:rPr>
          <w:rFonts w:ascii="Calibri" w:cs="Calibri" w:eastAsia="Calibri" w:hAnsi="Calibri"/>
          <w:b/>
          <w:bCs/>
          <w:color w:val="0F766E"/>
          <w:spacing w:val="40"/>
          <w:sz w:val="20"/>
          <w:szCs w:val="20"/>
        </w:rPr>
        <w:t xml:space="preserve">EDUCATION</w:t>
      </w:r>
    </w:p>
    <w:p>
      <w:pPr>
        <w:tabs>
          <w:tab w:val="right" w:pos="10240"/>
        </w:tabs>
        <w:spacing w:after="20" w:line="240"/>
      </w:pPr>
      <w:r>
        <w:rPr>
          <w:rFonts w:ascii="Calibri" w:cs="Calibri" w:eastAsia="Calibri" w:hAnsi="Calibri"/>
          <w:b/>
          <w:bCs/>
          <w:color w:val="1A1A1A"/>
          <w:sz w:val="20"/>
          <w:szCs w:val="20"/>
        </w:rPr>
        <w:t xml:space="preserve">B.S., Information Technology</w:t>
      </w:r>
      <w:r>
        <w:rPr>
          <w:rFonts w:ascii="Calibri" w:cs="Calibri" w:eastAsia="Calibri" w:hAnsi="Calibri"/>
          <w:color w:val="555F5D"/>
          <w:sz w:val="20"/>
          <w:szCs w:val="20"/>
        </w:rPr>
        <w:t xml:space="preserve">  —  Western Governors University (WGU)</w:t>
      </w:r>
      <w:r>
        <w:rPr>
          <w:sz w:val="20"/>
          <w:szCs w:val="20"/>
        </w:rPr>
        <w:t xml:space="preserve">	</w:t>
      </w:r>
      <w:r>
        <w:rPr>
          <w:rFonts w:ascii="Calibri" w:cs="Calibri" w:eastAsia="Calibri" w:hAnsi="Calibri"/>
          <w:i/>
          <w:iCs/>
          <w:color w:val="555F5D"/>
          <w:sz w:val="20"/>
          <w:szCs w:val="20"/>
        </w:rPr>
        <w:t xml:space="preserve">2026</w:t>
      </w:r>
    </w:p>
    <w:p>
      <w:pPr>
        <w:pBdr>
          <w:bottom w:val="single" w:color="CBD8D5" w:sz="6" w:space="2"/>
        </w:pBdr>
        <w:spacing w:after="50" w:before="120" w:line="240"/>
      </w:pPr>
      <w:r>
        <w:rPr>
          <w:rFonts w:ascii="Calibri" w:cs="Calibri" w:eastAsia="Calibri" w:hAnsi="Calibri"/>
          <w:b/>
          <w:bCs/>
          <w:color w:val="0F766E"/>
          <w:spacing w:val="40"/>
          <w:sz w:val="20"/>
          <w:szCs w:val="20"/>
        </w:rPr>
        <w:t xml:space="preserve">CERTIFICATIONS</w:t>
      </w:r>
    </w:p>
    <w:p>
      <w:pPr>
        <w:spacing w:after="20" w:line="288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AWS Certified Cloud Practitioner (2026)   ·   LPI Linux Essentials (2026)   ·   CompTIA Security+ (2025)   ·   CompTIA Network+ (2025)   ·   CompTIA Project+ (2024)   ·   CompTIA A+ (2023)</w:t>
      </w:r>
    </w:p>
    <w:sectPr>
      <w:pgSz w:w="12240" w:h="15840" w:orient="portrait"/>
      <w:pgMar w:top="680" w:right="1000" w:bottom="56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60" w:hanging="180"/>
      </w:pPr>
      <w:rPr>
        <w:color w:val="0F766E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jjk6gyoam8u6jcuc3qse" Type="http://schemas.openxmlformats.org/officeDocument/2006/relationships/hyperlink" Target="mailto:brandonleeperry@outlook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Brandon Perry — Resume</dc:title>
  <dc:creator>Lashon Hudson</dc:creator>
  <cp:lastModifiedBy>Un-named</cp:lastModifiedBy>
  <cp:revision>1</cp:revision>
  <dcterms:created xsi:type="dcterms:W3CDTF">2026-08-23T20:10:58.219Z</dcterms:created>
  <dcterms:modified xsi:type="dcterms:W3CDTF">2026-08-23T20:10:58.233Z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